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E0B09" w:rsidRDefault="00FE0B09" w:rsidP="00FE0B09">
      <w:pPr>
        <w:pStyle w:val="SectionHeadings"/>
        <w:spacing w:after="120"/>
      </w:pPr>
      <w:bookmarkStart w:id="0" w:name="_Toc27751374"/>
      <w:r w:rsidRPr="00166F92">
        <w:t>Section VI</w:t>
      </w:r>
      <w:bookmarkStart w:id="1" w:name="_Toc436903901"/>
      <w:r w:rsidRPr="00166F92">
        <w:t xml:space="preserve"> - Fraud and Corruption</w:t>
      </w:r>
      <w:bookmarkEnd w:id="0"/>
      <w:bookmarkEnd w:id="1"/>
      <w:r w:rsidR="008E7E49">
        <w:t xml:space="preserve"> (Rev.1)</w:t>
      </w:r>
      <w:bookmarkStart w:id="2" w:name="_GoBack"/>
      <w:bookmarkEnd w:id="2"/>
    </w:p>
    <w:p w:rsidR="00FE0B09" w:rsidRPr="00F91749" w:rsidRDefault="00FE0B09" w:rsidP="00FE0B09">
      <w:pPr>
        <w:pStyle w:val="SectionHeadings"/>
        <w:spacing w:after="120"/>
        <w:rPr>
          <w:sz w:val="22"/>
          <w:szCs w:val="22"/>
        </w:rPr>
      </w:pPr>
    </w:p>
    <w:p w:rsidR="004A4E01" w:rsidRDefault="004A4E01" w:rsidP="004A4E01">
      <w:pPr>
        <w:spacing w:after="0"/>
        <w:ind w:left="180"/>
        <w:rPr>
          <w:rFonts w:ascii="Book Antiqua" w:hAnsi="Book Antiqua"/>
        </w:rPr>
      </w:pPr>
      <w:r w:rsidRPr="000455EB">
        <w:rPr>
          <w:rFonts w:ascii="Book Antiqua" w:hAnsi="Book Antiqua"/>
        </w:rPr>
        <w:t>It is the Employer’s policy that requires the Bidders, suppliers and contractors and their subcontractors under the contracts to observe the highest standard of ethics during the procurement and execution of such contracts. In pursuance of this policy, the Employer:</w:t>
      </w:r>
    </w:p>
    <w:p w:rsidR="004A4E01" w:rsidRPr="000455EB" w:rsidRDefault="004A4E01" w:rsidP="004A4E01">
      <w:pPr>
        <w:spacing w:after="0"/>
        <w:ind w:left="180"/>
        <w:rPr>
          <w:rFonts w:ascii="Book Antiqua" w:hAnsi="Book Antiqua"/>
        </w:rPr>
      </w:pP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(a)</w:t>
      </w:r>
      <w:r w:rsidRPr="000455EB">
        <w:rPr>
          <w:rFonts w:ascii="Book Antiqua" w:hAnsi="Book Antiqua"/>
        </w:rPr>
        <w:tab/>
        <w:t>defines, for the purpose of this provision, the terms set forth below as follows:</w:t>
      </w:r>
    </w:p>
    <w:p w:rsidR="004A4E01" w:rsidRPr="000455EB" w:rsidRDefault="004A4E01" w:rsidP="004A4E01">
      <w:pPr>
        <w:spacing w:after="0"/>
        <w:ind w:left="2160" w:hanging="720"/>
        <w:rPr>
          <w:rFonts w:ascii="Book Antiqua" w:hAnsi="Book Antiqua"/>
          <w:sz w:val="12"/>
          <w:szCs w:val="12"/>
        </w:rPr>
      </w:pPr>
    </w:p>
    <w:p w:rsidR="004A4E01" w:rsidRPr="000455EB" w:rsidRDefault="004A4E01" w:rsidP="004A4E01">
      <w:pPr>
        <w:ind w:left="2160" w:hanging="720"/>
        <w:rPr>
          <w:rFonts w:ascii="Book Antiqua" w:hAnsi="Book Antiqua"/>
        </w:rPr>
      </w:pPr>
      <w:r w:rsidRPr="000455EB">
        <w:rPr>
          <w:rFonts w:ascii="Book Antiqua" w:hAnsi="Book Antiqua"/>
        </w:rPr>
        <w:t>(</w:t>
      </w:r>
      <w:proofErr w:type="spellStart"/>
      <w:r w:rsidRPr="000455EB">
        <w:rPr>
          <w:rFonts w:ascii="Book Antiqua" w:hAnsi="Book Antiqua"/>
        </w:rPr>
        <w:t>i</w:t>
      </w:r>
      <w:proofErr w:type="spellEnd"/>
      <w:r w:rsidRPr="000455EB">
        <w:rPr>
          <w:rFonts w:ascii="Book Antiqua" w:hAnsi="Book Antiqua"/>
        </w:rPr>
        <w:t>)</w:t>
      </w:r>
      <w:r w:rsidRPr="000455EB">
        <w:rPr>
          <w:rFonts w:ascii="Book Antiqua" w:hAnsi="Book Antiqua"/>
        </w:rPr>
        <w:tab/>
        <w:t>“Corrupt Practice” means offering, giving, receiving, or soliciting anything of value to influence the action of Employer official(s) in the procurement process.</w:t>
      </w:r>
    </w:p>
    <w:p w:rsidR="004A4E01" w:rsidRPr="000455EB" w:rsidRDefault="004A4E01" w:rsidP="004A4E01">
      <w:pPr>
        <w:spacing w:after="0"/>
        <w:ind w:left="2160" w:hanging="720"/>
        <w:rPr>
          <w:rFonts w:ascii="Book Antiqua" w:hAnsi="Book Antiqua"/>
          <w:sz w:val="14"/>
          <w:szCs w:val="14"/>
        </w:rPr>
      </w:pPr>
    </w:p>
    <w:p w:rsidR="004A4E01" w:rsidRPr="000455EB" w:rsidRDefault="004A4E01" w:rsidP="004A4E01">
      <w:pPr>
        <w:ind w:left="2160" w:hanging="720"/>
        <w:rPr>
          <w:rFonts w:ascii="Book Antiqua" w:hAnsi="Book Antiqua"/>
          <w:strike/>
          <w:sz w:val="22"/>
          <w:szCs w:val="22"/>
        </w:rPr>
      </w:pPr>
      <w:r w:rsidRPr="000455EB">
        <w:rPr>
          <w:rFonts w:ascii="Book Antiqua" w:hAnsi="Book Antiqua"/>
        </w:rPr>
        <w:t>(ii)</w:t>
      </w:r>
      <w:r w:rsidRPr="000455EB">
        <w:rPr>
          <w:rFonts w:ascii="Book Antiqua" w:hAnsi="Book Antiqua"/>
        </w:rPr>
        <w:tab/>
        <w:t>“Fraudulent Practice’” means any act including suppression/ misrepresentation of facts, submissions of forged/ false documents, making false declarations etc. that knowingly or recklessly misleads, or attempts to mislead, a party to obtain a financial gain or benefit, or to avoid an obligation, or to influence procurement process to the detriment of interest of the Employer, including collusive practices among bidders (prior to or after bid submission) to establish bid prices at artificial, non-competitive levels and to deprive Employer of the benefits of competitive prices.</w:t>
      </w:r>
    </w:p>
    <w:p w:rsidR="004A4E01" w:rsidRPr="000455EB" w:rsidRDefault="004A4E01" w:rsidP="004A4E01">
      <w:pPr>
        <w:spacing w:after="0"/>
        <w:ind w:left="2160"/>
        <w:rPr>
          <w:rFonts w:ascii="Book Antiqua" w:hAnsi="Book Antiqua"/>
        </w:rPr>
      </w:pPr>
    </w:p>
    <w:p w:rsidR="004A4E01" w:rsidRPr="000455EB" w:rsidRDefault="004A4E01" w:rsidP="004A4E01">
      <w:pPr>
        <w:ind w:left="2160" w:hanging="720"/>
        <w:rPr>
          <w:rFonts w:ascii="Book Antiqua" w:hAnsi="Book Antiqua"/>
        </w:rPr>
      </w:pPr>
      <w:r w:rsidRPr="000455EB">
        <w:rPr>
          <w:rFonts w:ascii="Book Antiqua" w:hAnsi="Book Antiqua"/>
        </w:rPr>
        <w:t>(iii)</w:t>
      </w:r>
      <w:r w:rsidRPr="000455EB">
        <w:rPr>
          <w:rFonts w:ascii="Book Antiqua" w:hAnsi="Book Antiqua"/>
        </w:rPr>
        <w:tab/>
        <w:t>“collusive practice” shall also include an arrangement between two or more parties designed to achieve an illegitimate purpose to the detriment of interest of Employer.</w:t>
      </w:r>
    </w:p>
    <w:p w:rsidR="004A4E01" w:rsidRPr="000455EB" w:rsidRDefault="004A4E01" w:rsidP="004A4E01">
      <w:pPr>
        <w:spacing w:after="0"/>
        <w:ind w:left="2160" w:hanging="720"/>
        <w:rPr>
          <w:rFonts w:ascii="Book Antiqua" w:hAnsi="Book Antiqua"/>
          <w:sz w:val="16"/>
          <w:szCs w:val="16"/>
        </w:rPr>
      </w:pPr>
    </w:p>
    <w:p w:rsidR="004A4E01" w:rsidRPr="000455EB" w:rsidRDefault="004A4E01" w:rsidP="004A4E01">
      <w:pPr>
        <w:spacing w:after="0"/>
        <w:ind w:left="2160" w:hanging="720"/>
        <w:rPr>
          <w:rFonts w:ascii="Book Antiqua" w:hAnsi="Book Antiqua"/>
        </w:rPr>
      </w:pPr>
      <w:r w:rsidRPr="000455EB">
        <w:rPr>
          <w:rFonts w:ascii="Book Antiqua" w:hAnsi="Book Antiqua"/>
        </w:rPr>
        <w:t>(iv)</w:t>
      </w:r>
      <w:r w:rsidRPr="000455EB">
        <w:rPr>
          <w:rFonts w:ascii="Book Antiqua" w:hAnsi="Book Antiqua"/>
        </w:rPr>
        <w:tab/>
        <w:t>“coercive practice” is impairing or harming, or threatening to impair or harm, directly or indirectly, any party or the property of the party to influence improperly the actions of a party;</w:t>
      </w:r>
    </w:p>
    <w:p w:rsidR="004A4E01" w:rsidRPr="000455EB" w:rsidRDefault="004A4E01" w:rsidP="004A4E01">
      <w:pPr>
        <w:spacing w:after="0"/>
        <w:ind w:left="2160" w:hanging="720"/>
        <w:rPr>
          <w:rFonts w:ascii="Book Antiqua" w:hAnsi="Book Antiqua"/>
          <w:sz w:val="16"/>
          <w:szCs w:val="16"/>
        </w:rPr>
      </w:pPr>
    </w:p>
    <w:p w:rsidR="004A4E01" w:rsidRPr="000455EB" w:rsidRDefault="004A4E01" w:rsidP="00F91749">
      <w:pPr>
        <w:spacing w:after="0"/>
        <w:ind w:left="2160" w:hanging="720"/>
        <w:rPr>
          <w:rFonts w:ascii="Book Antiqua" w:hAnsi="Book Antiqua"/>
          <w:strike/>
        </w:rPr>
      </w:pPr>
      <w:r w:rsidRPr="000455EB">
        <w:rPr>
          <w:rFonts w:ascii="Book Antiqua" w:hAnsi="Book Antiqua"/>
        </w:rPr>
        <w:t>(v)</w:t>
      </w:r>
      <w:r w:rsidRPr="000455EB">
        <w:rPr>
          <w:rFonts w:ascii="Book Antiqua" w:hAnsi="Book Antiqua"/>
        </w:rPr>
        <w:tab/>
        <w:t xml:space="preserve">“Obstructive practice” means </w:t>
      </w:r>
    </w:p>
    <w:p w:rsidR="004A4E01" w:rsidRPr="000455EB" w:rsidRDefault="004A4E01" w:rsidP="004A4E01">
      <w:pPr>
        <w:tabs>
          <w:tab w:val="left" w:pos="1037"/>
        </w:tabs>
        <w:spacing w:after="0"/>
        <w:rPr>
          <w:rFonts w:ascii="Book Antiqua" w:hAnsi="Book Antiqua"/>
          <w:sz w:val="22"/>
          <w:szCs w:val="22"/>
        </w:rPr>
      </w:pPr>
    </w:p>
    <w:p w:rsidR="004A4E01" w:rsidRPr="000455EB" w:rsidRDefault="004A4E01" w:rsidP="00F91749">
      <w:pPr>
        <w:spacing w:after="0"/>
        <w:ind w:left="2880" w:hanging="720"/>
        <w:rPr>
          <w:rFonts w:ascii="Book Antiqua" w:hAnsi="Book Antiqua"/>
        </w:rPr>
      </w:pPr>
      <w:r w:rsidRPr="000455EB">
        <w:rPr>
          <w:rFonts w:ascii="Book Antiqua" w:hAnsi="Book Antiqua"/>
        </w:rPr>
        <w:t xml:space="preserve">(aa) deliberately destroying, falsifying, altering or concealing of evidence material to the investigation or making false statements to investigators in order to materially impede investigation into allegations of a corrupt, fraudulent, coercive, or collusive practice; and/ or threatening, harassing or intimidating any party to prevent it from disclosing its knowledge of matters relevant to the investigation or from pursuing the investigation, </w:t>
      </w:r>
    </w:p>
    <w:p w:rsidR="004A4E01" w:rsidRPr="00F91749" w:rsidRDefault="004A4E01" w:rsidP="004A4E01">
      <w:pPr>
        <w:spacing w:after="0"/>
        <w:ind w:left="2880" w:hanging="720"/>
        <w:rPr>
          <w:rFonts w:ascii="Book Antiqua" w:hAnsi="Book Antiqua"/>
          <w:sz w:val="6"/>
          <w:szCs w:val="2"/>
        </w:rPr>
      </w:pPr>
    </w:p>
    <w:p w:rsidR="004A4E01" w:rsidRPr="000455EB" w:rsidRDefault="004A4E01" w:rsidP="004A4E01">
      <w:pPr>
        <w:spacing w:after="0"/>
        <w:ind w:left="2160" w:firstLine="720"/>
        <w:rPr>
          <w:rFonts w:ascii="Book Antiqua" w:hAnsi="Book Antiqua"/>
        </w:rPr>
      </w:pPr>
      <w:r w:rsidRPr="000455EB">
        <w:rPr>
          <w:rFonts w:ascii="Book Antiqua" w:hAnsi="Book Antiqua"/>
        </w:rPr>
        <w:t xml:space="preserve"> or  </w:t>
      </w:r>
    </w:p>
    <w:p w:rsidR="004A4E01" w:rsidRPr="00F91749" w:rsidRDefault="004A4E01" w:rsidP="004A4E01">
      <w:pPr>
        <w:spacing w:after="0"/>
        <w:ind w:left="2160" w:firstLine="720"/>
        <w:rPr>
          <w:rFonts w:ascii="Book Antiqua" w:hAnsi="Book Antiqua"/>
          <w:sz w:val="12"/>
          <w:szCs w:val="8"/>
        </w:rPr>
      </w:pPr>
    </w:p>
    <w:p w:rsidR="004A4E01" w:rsidRPr="000455EB" w:rsidRDefault="004A4E01" w:rsidP="004A4E01">
      <w:pPr>
        <w:ind w:left="2880" w:hanging="720"/>
        <w:rPr>
          <w:rFonts w:ascii="Book Antiqua" w:hAnsi="Book Antiqua"/>
        </w:rPr>
      </w:pPr>
      <w:r w:rsidRPr="000455EB">
        <w:rPr>
          <w:rFonts w:ascii="Book Antiqua" w:hAnsi="Book Antiqua"/>
        </w:rPr>
        <w:t>(</w:t>
      </w:r>
      <w:proofErr w:type="gramStart"/>
      <w:r w:rsidRPr="000455EB">
        <w:rPr>
          <w:rFonts w:ascii="Book Antiqua" w:hAnsi="Book Antiqua"/>
        </w:rPr>
        <w:t xml:space="preserve">bb)   </w:t>
      </w:r>
      <w:proofErr w:type="gramEnd"/>
      <w:r w:rsidRPr="000455EB">
        <w:rPr>
          <w:rFonts w:ascii="Book Antiqua" w:hAnsi="Book Antiqua"/>
        </w:rPr>
        <w:t xml:space="preserve"> acts intended to materially impede the exercise of the contractual rights or audit or access to information.</w:t>
      </w:r>
    </w:p>
    <w:p w:rsidR="004A4E01" w:rsidRPr="000455EB" w:rsidRDefault="004A4E01" w:rsidP="004A4E01">
      <w:pPr>
        <w:pStyle w:val="BodyTextIndent2"/>
        <w:ind w:left="1440"/>
        <w:jc w:val="both"/>
        <w:rPr>
          <w:rFonts w:ascii="Book Antiqua" w:hAnsi="Book Antiqua"/>
          <w:sz w:val="28"/>
          <w:szCs w:val="28"/>
        </w:rPr>
      </w:pP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(b)</w:t>
      </w:r>
      <w:r w:rsidRPr="000455EB">
        <w:rPr>
          <w:rFonts w:ascii="Book Antiqua" w:hAnsi="Book Antiqua"/>
        </w:rPr>
        <w:tab/>
        <w:t>will reject a proposal for award if it determines that the bidder recommended for award has, directly or through an agent, engaged in corrupt, fraudulent, collusive, coercive or obstructive practices in competing for the contract in question;</w:t>
      </w:r>
    </w:p>
    <w:p w:rsidR="004A4E01" w:rsidRPr="000455EB" w:rsidRDefault="004A4E01" w:rsidP="004A4E01">
      <w:pPr>
        <w:pStyle w:val="BodyTextIndent2"/>
        <w:ind w:left="1440"/>
        <w:jc w:val="both"/>
        <w:rPr>
          <w:rFonts w:ascii="Book Antiqua" w:hAnsi="Book Antiqua"/>
          <w:sz w:val="22"/>
          <w:szCs w:val="22"/>
        </w:rPr>
      </w:pP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(c)</w:t>
      </w:r>
      <w:r w:rsidRPr="000455EB">
        <w:rPr>
          <w:rFonts w:ascii="Book Antiqua" w:hAnsi="Book Antiqua"/>
        </w:rPr>
        <w:tab/>
        <w:t>will sanction a firm or individual, including declaring ineligible, either indefinitely or for a stated period of time, to be awarded a contract if it at any time determines that the firm has, directly or through an agent, engaged in corrupt, fraudulent, collusive, coercive or obstructive practices in competing for, or in executing, a contract; and</w:t>
      </w:r>
    </w:p>
    <w:p w:rsidR="004A4E01" w:rsidRPr="000455EB" w:rsidRDefault="004A4E01" w:rsidP="004A4E01">
      <w:pPr>
        <w:pStyle w:val="BodyTextIndent2"/>
        <w:ind w:left="1440"/>
        <w:jc w:val="both"/>
        <w:rPr>
          <w:rFonts w:ascii="Book Antiqua" w:hAnsi="Book Antiqua"/>
        </w:rPr>
      </w:pPr>
      <w:r w:rsidRPr="000455EB">
        <w:rPr>
          <w:rFonts w:ascii="Book Antiqua" w:hAnsi="Book Antiqua"/>
        </w:rPr>
        <w:t xml:space="preserve"> </w:t>
      </w:r>
    </w:p>
    <w:p w:rsidR="004A4E01" w:rsidRPr="000455EB" w:rsidRDefault="004A4E01" w:rsidP="004A4E01">
      <w:pPr>
        <w:pStyle w:val="BodyTextIndent2"/>
        <w:ind w:left="630" w:hanging="360"/>
        <w:jc w:val="both"/>
        <w:rPr>
          <w:rFonts w:ascii="Book Antiqua" w:hAnsi="Book Antiqua"/>
        </w:rPr>
      </w:pPr>
      <w:r w:rsidRPr="000455EB">
        <w:rPr>
          <w:rFonts w:ascii="Book Antiqua" w:hAnsi="Book Antiqua"/>
        </w:rPr>
        <w:t>(d)</w:t>
      </w:r>
      <w:r w:rsidRPr="000455EB">
        <w:rPr>
          <w:rFonts w:ascii="Book Antiqua" w:hAnsi="Book Antiqua"/>
        </w:rPr>
        <w:tab/>
        <w:t>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p w:rsidR="00FE0B09" w:rsidRPr="00FE0B09" w:rsidRDefault="00FE0B09" w:rsidP="004A4E01">
      <w:pPr>
        <w:pStyle w:val="SectionHeadings"/>
        <w:spacing w:after="120"/>
        <w:rPr>
          <w:color w:val="FF0000"/>
          <w:sz w:val="24"/>
          <w:szCs w:val="24"/>
        </w:rPr>
      </w:pPr>
    </w:p>
    <w:sectPr w:rsidR="00FE0B09" w:rsidRPr="00FE0B09" w:rsidSect="00F91749">
      <w:pgSz w:w="11906" w:h="16838"/>
      <w:pgMar w:top="81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E0B09" w:rsidRDefault="00FE0B09" w:rsidP="00FE0B09">
      <w:pPr>
        <w:spacing w:after="0"/>
      </w:pPr>
      <w:r>
        <w:separator/>
      </w:r>
    </w:p>
  </w:endnote>
  <w:endnote w:type="continuationSeparator" w:id="0">
    <w:p w:rsidR="00FE0B09" w:rsidRDefault="00FE0B09" w:rsidP="00FE0B0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E0B09" w:rsidRDefault="00FE0B09" w:rsidP="00FE0B09">
      <w:pPr>
        <w:spacing w:after="0"/>
      </w:pPr>
      <w:r>
        <w:separator/>
      </w:r>
    </w:p>
  </w:footnote>
  <w:footnote w:type="continuationSeparator" w:id="0">
    <w:p w:rsidR="00FE0B09" w:rsidRDefault="00FE0B09" w:rsidP="00FE0B0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94412F"/>
    <w:multiLevelType w:val="hybridMultilevel"/>
    <w:tmpl w:val="CA70E9FC"/>
    <w:lvl w:ilvl="0" w:tplc="0409001B">
      <w:start w:val="1"/>
      <w:numFmt w:val="lowerRoman"/>
      <w:lvlText w:val="%1."/>
      <w:lvlJc w:val="right"/>
      <w:pPr>
        <w:ind w:left="2160" w:hanging="360"/>
      </w:pPr>
      <w:rPr>
        <w:b w:val="0"/>
        <w:lang w:val="en-AU"/>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 w15:restartNumberingAfterBreak="0">
    <w:nsid w:val="2F2977A7"/>
    <w:multiLevelType w:val="multilevel"/>
    <w:tmpl w:val="FD380040"/>
    <w:lvl w:ilvl="0">
      <w:start w:val="1"/>
      <w:numFmt w:val="decimal"/>
      <w:lvlText w:val="%1."/>
      <w:lvlJc w:val="left"/>
      <w:pPr>
        <w:ind w:left="720" w:hanging="360"/>
      </w:pPr>
      <w:rPr>
        <w:rFonts w:hint="default"/>
      </w:rPr>
    </w:lvl>
    <w:lvl w:ilvl="1">
      <w:start w:val="1"/>
      <w:numFmt w:val="decimal"/>
      <w:lvlText w:val="%1.%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701B19BE"/>
    <w:multiLevelType w:val="hybridMultilevel"/>
    <w:tmpl w:val="9EF48E08"/>
    <w:lvl w:ilvl="0" w:tplc="4C32A000">
      <w:start w:val="1"/>
      <w:numFmt w:val="decimal"/>
      <w:lvlText w:val="2.%1"/>
      <w:lvlJc w:val="left"/>
      <w:pPr>
        <w:ind w:left="360" w:hanging="360"/>
      </w:pPr>
      <w:rPr>
        <w:rFonts w:hint="default"/>
        <w:sz w:val="22"/>
        <w:szCs w:val="22"/>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77E30F98"/>
    <w:multiLevelType w:val="hybridMultilevel"/>
    <w:tmpl w:val="B7B2A050"/>
    <w:lvl w:ilvl="0" w:tplc="C2361DB4">
      <w:start w:val="1"/>
      <w:numFmt w:val="lowerLetter"/>
      <w:lvlText w:val="(%1)"/>
      <w:lvlJc w:val="left"/>
      <w:pPr>
        <w:ind w:left="2880" w:hanging="360"/>
      </w:pPr>
      <w:rPr>
        <w:rFonts w:hint="default"/>
      </w:rPr>
    </w:lvl>
    <w:lvl w:ilvl="1" w:tplc="04090019">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 w15:restartNumberingAfterBreak="0">
    <w:nsid w:val="7C801D99"/>
    <w:multiLevelType w:val="hybridMultilevel"/>
    <w:tmpl w:val="54304234"/>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1"/>
  </w:num>
  <w:num w:numId="2">
    <w:abstractNumId w:val="4"/>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B09"/>
    <w:rsid w:val="004A4E01"/>
    <w:rsid w:val="008E7E49"/>
    <w:rsid w:val="00B81F1C"/>
    <w:rsid w:val="00F91749"/>
    <w:rsid w:val="00FE0B0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E5345"/>
  <w15:chartTrackingRefBased/>
  <w15:docId w15:val="{456DE434-8FFD-4D80-B80A-FF18A6A6E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E0B09"/>
    <w:pPr>
      <w:spacing w:after="134" w:line="240" w:lineRule="auto"/>
      <w:ind w:right="-14"/>
      <w:jc w:val="both"/>
    </w:pPr>
    <w:rPr>
      <w:rFonts w:ascii="Times New Roman" w:eastAsia="Times New Roman" w:hAnsi="Times New Roman" w:cs="Times New Roman"/>
      <w:sz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uiPriority w:val="99"/>
    <w:qFormat/>
    <w:rsid w:val="00FE0B09"/>
    <w:pPr>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basedOn w:val="DefaultParagraphFont"/>
    <w:link w:val="FootnoteText"/>
    <w:uiPriority w:val="99"/>
    <w:rsid w:val="00FE0B09"/>
    <w:rPr>
      <w:rFonts w:ascii="Times New Roman" w:eastAsia="Times New Roman" w:hAnsi="Times New Roman" w:cs="Times New Roman"/>
      <w:sz w:val="20"/>
      <w:lang w:bidi="ar-SA"/>
    </w:rPr>
  </w:style>
  <w:style w:type="character" w:styleId="FootnoteReference">
    <w:name w:val="footnote reference"/>
    <w:uiPriority w:val="99"/>
    <w:rsid w:val="00FE0B09"/>
    <w:rPr>
      <w:vertAlign w:val="superscript"/>
    </w:rPr>
  </w:style>
  <w:style w:type="paragraph" w:styleId="ListParagraph">
    <w:name w:val="List Paragraph"/>
    <w:aliases w:val="Citation List,본문(내용),List Paragraph (numbered (a))"/>
    <w:basedOn w:val="Normal"/>
    <w:link w:val="ListParagraphChar"/>
    <w:uiPriority w:val="34"/>
    <w:qFormat/>
    <w:rsid w:val="00FE0B09"/>
    <w:pPr>
      <w:ind w:left="720"/>
      <w:contextualSpacing/>
      <w:jc w:val="left"/>
    </w:pPr>
  </w:style>
  <w:style w:type="character" w:customStyle="1" w:styleId="ListParagraphChar">
    <w:name w:val="List Paragraph Char"/>
    <w:aliases w:val="Citation List Char,본문(내용) Char,List Paragraph (numbered (a)) Char"/>
    <w:link w:val="ListParagraph"/>
    <w:uiPriority w:val="34"/>
    <w:locked/>
    <w:rsid w:val="00FE0B09"/>
    <w:rPr>
      <w:rFonts w:ascii="Times New Roman" w:eastAsia="Times New Roman" w:hAnsi="Times New Roman" w:cs="Times New Roman"/>
      <w:sz w:val="24"/>
      <w:lang w:bidi="ar-SA"/>
    </w:rPr>
  </w:style>
  <w:style w:type="paragraph" w:customStyle="1" w:styleId="SectionHeadings">
    <w:name w:val="Section Headings"/>
    <w:basedOn w:val="Normal"/>
    <w:rsid w:val="00FE0B09"/>
    <w:pPr>
      <w:spacing w:before="240" w:after="360"/>
      <w:jc w:val="center"/>
    </w:pPr>
    <w:rPr>
      <w:b/>
      <w:sz w:val="44"/>
      <w:szCs w:val="44"/>
    </w:rPr>
  </w:style>
  <w:style w:type="paragraph" w:styleId="BodyTextIndent2">
    <w:name w:val="Body Text Indent 2"/>
    <w:basedOn w:val="Normal"/>
    <w:link w:val="BodyTextIndent2Char"/>
    <w:rsid w:val="004A4E01"/>
    <w:pPr>
      <w:spacing w:after="0"/>
      <w:ind w:left="720" w:right="0" w:hanging="720"/>
      <w:jc w:val="left"/>
    </w:pPr>
    <w:rPr>
      <w:snapToGrid w:val="0"/>
      <w:szCs w:val="24"/>
    </w:rPr>
  </w:style>
  <w:style w:type="character" w:customStyle="1" w:styleId="BodyTextIndent2Char">
    <w:name w:val="Body Text Indent 2 Char"/>
    <w:basedOn w:val="DefaultParagraphFont"/>
    <w:link w:val="BodyTextIndent2"/>
    <w:rsid w:val="004A4E01"/>
    <w:rPr>
      <w:rFonts w:ascii="Times New Roman" w:eastAsia="Times New Roman" w:hAnsi="Times New Roman" w:cs="Times New Roman"/>
      <w:snapToGrid w:val="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465</Words>
  <Characters>2651</Characters>
  <Application>Microsoft Office Word</Application>
  <DocSecurity>0</DocSecurity>
  <Lines>22</Lines>
  <Paragraphs>6</Paragraphs>
  <ScaleCrop>false</ScaleCrop>
  <Company/>
  <LinksUpToDate>false</LinksUpToDate>
  <CharactersWithSpaces>3110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Vakati Silpa {वाकाटि शिल्पा}</dc:creator>
  <cp:keywords/>
  <dc:description/>
  <cp:lastModifiedBy>Vakati Silpa {वाकाटि शिल्पा}</cp:lastModifiedBy>
  <cp:revision>4</cp:revision>
  <dcterms:created xsi:type="dcterms:W3CDTF">2022-07-19T11:03:00Z</dcterms:created>
  <dcterms:modified xsi:type="dcterms:W3CDTF">2022-07-29T06:02:00Z</dcterms:modified>
</cp:coreProperties>
</file>